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44FD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4E6E4F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EAA2B8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713467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F418CD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6851F3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1CE38A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522689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9D23EC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77D984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E0936A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842A17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4F935E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D53CE9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8EA696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99B0B8" w14:textId="77777777" w:rsidR="00D07CB8" w:rsidRDefault="00B1389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«скалолазание»</w:t>
      </w:r>
    </w:p>
    <w:p w14:paraId="7B1D4FB8" w14:textId="77777777" w:rsidR="00D07CB8" w:rsidRDefault="00D07C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C3F83E" w14:textId="2801C1CC" w:rsidR="00301826" w:rsidRPr="00F0248A" w:rsidRDefault="00301826" w:rsidP="0030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F847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F847ED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94AF644" w14:textId="77777777" w:rsidR="00D07CB8" w:rsidRDefault="00B1389E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«скалолазание».</w:t>
      </w:r>
    </w:p>
    <w:p w14:paraId="0BD66FD0" w14:textId="0AD154D8" w:rsidR="00D07CB8" w:rsidRDefault="00B1389E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01826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0182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8C41A0" w14:textId="77777777" w:rsidR="00D07CB8" w:rsidRDefault="00B1389E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BBE6067" w14:textId="77777777" w:rsidR="00D07CB8" w:rsidRDefault="00D07C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8541FD" w14:textId="77777777" w:rsidR="00D07CB8" w:rsidRDefault="00D07C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41300B" w14:textId="77777777" w:rsidR="00D07CB8" w:rsidRDefault="00D07C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DD0B7D" w14:textId="77777777" w:rsidR="00D07CB8" w:rsidRDefault="00B1389E">
      <w:pPr>
        <w:spacing w:after="0" w:line="240" w:lineRule="auto"/>
        <w:sectPr w:rsidR="00D07CB8">
          <w:pgSz w:w="11906" w:h="16838"/>
          <w:pgMar w:top="1134" w:right="567" w:bottom="1134" w:left="113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E0E723C" w14:textId="77777777" w:rsidR="00D07CB8" w:rsidRDefault="00B1389E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B4127A2" w14:textId="77777777" w:rsidR="00D07CB8" w:rsidRDefault="00B1389E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D9A68C4" w14:textId="77777777" w:rsidR="00D07CB8" w:rsidRDefault="00B1389E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7B1E4DE" w14:textId="77777777" w:rsidR="00D07CB8" w:rsidRDefault="00D07C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A6054A" w14:textId="77777777" w:rsidR="00D07CB8" w:rsidRDefault="00D07C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25F6C5" w14:textId="77777777" w:rsidR="00D07CB8" w:rsidRDefault="00B138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«скалолазание»</w:t>
      </w:r>
    </w:p>
    <w:p w14:paraId="4578CC64" w14:textId="77777777" w:rsidR="00D07CB8" w:rsidRDefault="00D07C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45F696" w14:textId="77777777" w:rsidR="00D07CB8" w:rsidRDefault="00B1389E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0511C5AB" w14:textId="77777777" w:rsidR="00D07CB8" w:rsidRDefault="00B1389E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5D8D730" w14:textId="77777777" w:rsidR="00D07CB8" w:rsidRDefault="00B1389E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AC40A67" w14:textId="77777777" w:rsidR="00D07CB8" w:rsidRDefault="00D07CB8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CFF394" w14:textId="77777777" w:rsidR="00D07CB8" w:rsidRDefault="00B1389E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DC0264A" w14:textId="77777777" w:rsidR="00D07CB8" w:rsidRDefault="00B1389E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4F89E78F" w14:textId="77777777" w:rsidR="00D07CB8" w:rsidRDefault="00B1389E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8852A65" w14:textId="77777777" w:rsidR="00D07CB8" w:rsidRDefault="00D07CB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7B84F8A" w14:textId="77777777" w:rsidR="00D07CB8" w:rsidRDefault="00B13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64D03BDE" w14:textId="77777777" w:rsidR="00D07CB8" w:rsidRDefault="00B1389E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395B294" w14:textId="77777777" w:rsidR="00D07CB8" w:rsidRDefault="00B138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0F0A611" w14:textId="77777777" w:rsidR="00D07CB8" w:rsidRDefault="00D07CB8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6B1FACE5" w14:textId="77777777" w:rsidR="00D07CB8" w:rsidRDefault="00B1389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3938BB69" w14:textId="77777777" w:rsidR="00D07CB8" w:rsidRDefault="00B138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507A8C7A" w14:textId="77777777" w:rsidR="00D07CB8" w:rsidRDefault="00B1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«скалолазание», утвержденным приказом Минспорта России _____________ № ____ 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86BFC4A" w14:textId="77777777" w:rsidR="00D07CB8" w:rsidRDefault="00B1389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31BA5FCD" w14:textId="77777777" w:rsidR="00D07CB8" w:rsidRDefault="00B1389E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5FA08CC" w14:textId="77777777" w:rsidR="00D07CB8" w:rsidRDefault="00D07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06554" w14:textId="77777777" w:rsidR="00D07CB8" w:rsidRDefault="00B1389E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7FAC44F1" w14:textId="77777777" w:rsidR="00D07CB8" w:rsidRDefault="00D07CB8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EDDD474" w14:textId="77777777" w:rsidR="00D07CB8" w:rsidRDefault="00B1389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6F2C2634" w14:textId="77777777" w:rsidR="00D07CB8" w:rsidRDefault="00B1389E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0BC27E59" w14:textId="77777777" w:rsidR="00D07CB8" w:rsidRDefault="00B1389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3F75CDB6" w14:textId="77777777" w:rsidR="00D07CB8" w:rsidRDefault="00B1389E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5618D7E" w14:textId="77777777" w:rsidR="00D07CB8" w:rsidRDefault="00B1389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A7DF477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3D183CF7" w14:textId="77777777" w:rsidR="00D07CB8" w:rsidRDefault="00B1389E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5E7B15C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48C0A44" w14:textId="77777777" w:rsidR="00D07CB8" w:rsidRDefault="00B1389E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B727F24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4284308A" w14:textId="77777777" w:rsidR="00D07CB8" w:rsidRDefault="00B1389E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446FB44" w14:textId="77777777" w:rsidR="00D07CB8" w:rsidRDefault="00B1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2225771" w14:textId="77777777" w:rsidR="00D07CB8" w:rsidRDefault="00B138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4A814791" w14:textId="77777777" w:rsidR="00D07CB8" w:rsidRDefault="00B1389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CA36462" w14:textId="77777777" w:rsidR="00D07CB8" w:rsidRDefault="00B1389E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34EF439" w14:textId="77777777" w:rsidR="00D07CB8" w:rsidRDefault="00B1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«скалолазание»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6FBE269" w14:textId="77777777" w:rsidR="00D07CB8" w:rsidRDefault="00B1389E">
      <w:pPr>
        <w:pStyle w:val="a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0829965D" w14:textId="77777777" w:rsidR="00D07CB8" w:rsidRDefault="00B1389E">
      <w:pPr>
        <w:pStyle w:val="a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3E7A2B71" w14:textId="77777777" w:rsidR="00D07CB8" w:rsidRDefault="00B1389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6FE16B70" w14:textId="77777777" w:rsidR="00D07CB8" w:rsidRDefault="00B1389E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5E39562" w14:textId="77777777" w:rsidR="00D07CB8" w:rsidRDefault="00B1389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76E6A771" w14:textId="77777777" w:rsidR="00D07CB8" w:rsidRDefault="00B1389E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09B287E6" w14:textId="77777777" w:rsidR="00D07CB8" w:rsidRDefault="00D07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14411F" w14:textId="77777777" w:rsidR="00D07CB8" w:rsidRDefault="00B13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21130F71" w14:textId="77777777" w:rsidR="00D07CB8" w:rsidRDefault="00D07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418F8" w14:textId="77777777" w:rsidR="00D07CB8" w:rsidRDefault="00B1389E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167EE7C5" w14:textId="77777777" w:rsidR="00D07CB8" w:rsidRDefault="00B1389E">
      <w:pPr>
        <w:pStyle w:val="af6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1D8E25D8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714E8890" w14:textId="77777777" w:rsidR="00D07CB8" w:rsidRDefault="00B13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6CD9E5E2" w14:textId="77777777" w:rsidR="00D07CB8" w:rsidRDefault="00B138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«скалолазание»;</w:t>
      </w:r>
    </w:p>
    <w:p w14:paraId="7E550CC1" w14:textId="77777777" w:rsidR="00D07CB8" w:rsidRDefault="00B138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1FD7397B" w14:textId="77777777" w:rsidR="00D07CB8" w:rsidRDefault="00B138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EC4F6C8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53C1AFF" w14:textId="77777777" w:rsidR="00D07CB8" w:rsidRDefault="00B138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DE44EEC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AB4ACF7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«скалолазание»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305C7C0A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670F4C38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50EBF036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«скалолазание»;</w:t>
      </w:r>
    </w:p>
    <w:p w14:paraId="066B28BA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58062AA1" w14:textId="77777777" w:rsidR="00D07CB8" w:rsidRDefault="00B138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F9E5221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35CD1EF" w14:textId="77777777" w:rsidR="007255B6" w:rsidRDefault="007255B6" w:rsidP="00725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0AEE8349" w14:textId="77777777" w:rsidR="007255B6" w:rsidRDefault="007255B6" w:rsidP="007255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5C641431" w14:textId="77777777" w:rsidR="00D07CB8" w:rsidRPr="008628EE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667756B" w14:textId="77777777" w:rsidR="00D07CB8" w:rsidRPr="008628EE" w:rsidRDefault="00B138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4A1046A3" w14:textId="77777777" w:rsidR="00D07CB8" w:rsidRPr="008628EE" w:rsidRDefault="00B13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8628EE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D72C0F7" w14:textId="77777777" w:rsidR="00D07CB8" w:rsidRPr="008628EE" w:rsidRDefault="00B138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6661B731" w14:textId="77777777" w:rsidR="00D07CB8" w:rsidRPr="008628EE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4DBDCF8E" w14:textId="77777777" w:rsidR="00D07CB8" w:rsidRPr="008628EE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8628EE">
        <w:rPr>
          <w:rFonts w:cs="Times New Roman"/>
          <w:sz w:val="24"/>
          <w:szCs w:val="24"/>
        </w:rPr>
        <w:t xml:space="preserve"> </w:t>
      </w:r>
      <w:r w:rsidRPr="008628EE">
        <w:rPr>
          <w:rFonts w:ascii="Times New Roman" w:hAnsi="Times New Roman" w:cs="Times New Roman"/>
          <w:sz w:val="28"/>
          <w:szCs w:val="28"/>
        </w:rPr>
        <w:t>знаниями о правилах вида спорта «скалолазание»;</w:t>
      </w:r>
    </w:p>
    <w:p w14:paraId="05D064FD" w14:textId="77777777" w:rsidR="00D07CB8" w:rsidRPr="008628EE" w:rsidRDefault="00B138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6BEEEB1" w14:textId="77777777" w:rsidR="00D07CB8" w:rsidRPr="008628EE" w:rsidRDefault="00B138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05D7B94C" w14:textId="77777777" w:rsidR="00D07CB8" w:rsidRPr="008628EE" w:rsidRDefault="00B138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FEC468A" w14:textId="77777777" w:rsidR="00D07CB8" w:rsidRPr="008628EE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8628EE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65B033B" w14:textId="77777777" w:rsidR="00D07CB8" w:rsidRPr="008628EE" w:rsidRDefault="00B13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59B4B0B" w14:textId="77777777" w:rsidR="00F26E62" w:rsidRPr="008628EE" w:rsidRDefault="00F26E62" w:rsidP="00F26E6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7A6167CE" w14:textId="77777777" w:rsidR="006F03FF" w:rsidRPr="008628EE" w:rsidRDefault="00B1389E" w:rsidP="006F03F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0" w:name="_Hlk116552272"/>
      <w:r w:rsidR="006F03FF" w:rsidRPr="008628EE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0"/>
    </w:p>
    <w:p w14:paraId="161D055B" w14:textId="05D84120" w:rsidR="00D07CB8" w:rsidRPr="008628EE" w:rsidRDefault="00B1389E" w:rsidP="006F03F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7263365E" w14:textId="77777777" w:rsidR="00D07CB8" w:rsidRPr="008628EE" w:rsidRDefault="00B138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6329AAD5" w14:textId="77777777" w:rsidR="00D07CB8" w:rsidRPr="008628EE" w:rsidRDefault="00B138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8EE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508BA2CA" w14:textId="77777777" w:rsidR="00D07CB8" w:rsidRPr="008628EE" w:rsidRDefault="00B138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7F1116D" w14:textId="77777777" w:rsidR="00D07CB8" w:rsidRPr="008628EE" w:rsidRDefault="00B138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636479C" w14:textId="77777777" w:rsidR="00D07CB8" w:rsidRPr="008628EE" w:rsidRDefault="00B1389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3B65EA50" w14:textId="77777777" w:rsidR="00D07CB8" w:rsidRPr="008628EE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8628EE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EE4A9EA" w14:textId="77777777" w:rsidR="006F03FF" w:rsidRPr="008628EE" w:rsidRDefault="00B1389E" w:rsidP="006F03F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85"/>
      <w:r w:rsidR="006F03FF" w:rsidRPr="008628E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2"/>
    <w:p w14:paraId="6217724E" w14:textId="055762E2" w:rsidR="00F26E62" w:rsidRPr="00F26E62" w:rsidRDefault="00F26E62" w:rsidP="006F03F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E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</w:t>
      </w:r>
      <w:r w:rsidRPr="00F26E62">
        <w:rPr>
          <w:rFonts w:ascii="Times New Roman" w:hAnsi="Times New Roman" w:cs="Times New Roman"/>
          <w:sz w:val="28"/>
          <w:szCs w:val="28"/>
        </w:rPr>
        <w:t xml:space="preserve"> России международного класса» не реже одного раза в два года;</w:t>
      </w:r>
    </w:p>
    <w:p w14:paraId="353CF58E" w14:textId="77777777" w:rsidR="00D07CB8" w:rsidRDefault="00B138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 w:rsidRPr="00F26E6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F26E62"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520B3" w14:textId="77777777" w:rsidR="00D07CB8" w:rsidRDefault="00B138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1FE4643F" w14:textId="77777777" w:rsidR="00D07CB8" w:rsidRDefault="00B1389E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17E68A0C" w14:textId="77777777" w:rsidR="00D07CB8" w:rsidRDefault="00B1389E">
      <w:pPr>
        <w:pStyle w:val="af6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24ABAF1" w14:textId="77777777" w:rsidR="00D07CB8" w:rsidRDefault="00B1389E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7F25518" w14:textId="77777777" w:rsidR="00D07CB8" w:rsidRDefault="00B138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6B72D45" w14:textId="77777777" w:rsidR="00D07CB8" w:rsidRDefault="00B1389E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6C509FB3" w14:textId="77777777" w:rsidR="00D07CB8" w:rsidRDefault="00D07CB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789CD60" w14:textId="77777777" w:rsidR="00F26E62" w:rsidRPr="00775900" w:rsidRDefault="00F26E62" w:rsidP="00F26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15401" w14:textId="6880FD7F" w:rsidR="00F26E62" w:rsidRPr="00F26E62" w:rsidRDefault="00F26E62" w:rsidP="00F26E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E6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26E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26E62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D406FD2" w14:textId="77777777" w:rsidR="00F26E62" w:rsidRPr="00F26E62" w:rsidRDefault="00F26E62" w:rsidP="00F26E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0EB3BD" w14:textId="6DF2581B" w:rsidR="00F26E62" w:rsidRPr="00775900" w:rsidRDefault="00775900" w:rsidP="00775900">
      <w:pPr>
        <w:tabs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09833945"/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F26E62" w:rsidRPr="00775900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F26E62" w:rsidRPr="00775900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B123B72" w14:textId="3B400A5A" w:rsidR="00F26E62" w:rsidRPr="00F26E62" w:rsidRDefault="00F26E62" w:rsidP="00F26E62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F26E62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775900">
        <w:rPr>
          <w:rFonts w:ascii="Times New Roman" w:hAnsi="Times New Roman" w:cs="Times New Roman"/>
          <w:sz w:val="20"/>
          <w:szCs w:val="20"/>
        </w:rPr>
        <w:t>учебно-</w:t>
      </w:r>
      <w:r w:rsidRPr="00F26E62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3"/>
    <w:p w14:paraId="257F3977" w14:textId="38F4B124" w:rsidR="00F26E62" w:rsidRPr="00F26E62" w:rsidRDefault="00775900" w:rsidP="00775900">
      <w:pPr>
        <w:pStyle w:val="af7"/>
        <w:tabs>
          <w:tab w:val="left" w:pos="0"/>
          <w:tab w:val="left" w:pos="1276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F26E62" w:rsidRPr="00F26E62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F26E62" w:rsidRPr="00F26E6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1CCC54C9" w14:textId="77777777" w:rsidR="00F26E62" w:rsidRPr="00F26E62" w:rsidRDefault="00F26E62" w:rsidP="00F26E6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26E62">
        <w:rPr>
          <w:rFonts w:ascii="Times New Roman" w:hAnsi="Times New Roman" w:cs="Times New Roman"/>
          <w:sz w:val="20"/>
          <w:szCs w:val="20"/>
        </w:rPr>
        <w:t>(</w:t>
      </w:r>
      <w:r w:rsidRPr="00F26E6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26E62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F26E6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5DD7297" w14:textId="77777777" w:rsidR="00F26E62" w:rsidRPr="00341785" w:rsidRDefault="00F26E62" w:rsidP="00F26E6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26E62">
        <w:rPr>
          <w:rFonts w:ascii="Times New Roman" w:hAnsi="Times New Roman" w:cs="Times New Roman"/>
          <w:bCs/>
          <w:sz w:val="28"/>
          <w:szCs w:val="28"/>
        </w:rPr>
        <w:t>(</w:t>
      </w:r>
      <w:r w:rsidRPr="00F26E6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39282F8" w14:textId="77777777" w:rsidR="00D07CB8" w:rsidRDefault="00D07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2B9AA" w14:textId="77777777" w:rsidR="00F26E62" w:rsidRPr="00775900" w:rsidRDefault="00F26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7F90C" w14:textId="77777777" w:rsidR="007255B6" w:rsidRPr="00F847ED" w:rsidRDefault="00725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7E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B755EA" w14:textId="06DF366F" w:rsidR="00D07CB8" w:rsidRDefault="00B13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1CC2FD8A" w14:textId="71627196" w:rsidR="00D07CB8" w:rsidRPr="00775900" w:rsidRDefault="00775900" w:rsidP="0077590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B1389E" w:rsidRPr="00775900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976"/>
        <w:gridCol w:w="4218"/>
      </w:tblGrid>
      <w:tr w:rsidR="00D07CB8" w14:paraId="312855E2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F856A26" w14:textId="77777777" w:rsidR="00D07CB8" w:rsidRDefault="00B13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C463DE6" w14:textId="77777777" w:rsidR="00D07CB8" w:rsidRDefault="00B1389E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6DC17166" w14:textId="77777777" w:rsidR="00D07CB8" w:rsidRDefault="00D07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739471" w14:textId="77777777" w:rsidR="00D07CB8" w:rsidRDefault="00D07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2AEFC" w14:textId="77777777" w:rsidR="00D07CB8" w:rsidRDefault="00B138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CFBDCE" w14:textId="77777777" w:rsidR="00D07CB8" w:rsidRDefault="00D07C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BB173E1" w14:textId="732CD626" w:rsidR="00D07CB8" w:rsidRDefault="00B1389E">
      <w:pPr>
        <w:pStyle w:val="af6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</w:t>
      </w:r>
      <w:r w:rsidR="00F847E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14:paraId="61B77C17" w14:textId="5C479651" w:rsidR="00D07CB8" w:rsidRDefault="00B1389E" w:rsidP="00F847E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F847E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57207A36" w14:textId="77777777" w:rsidR="00D07CB8" w:rsidRDefault="00D07CB8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3FD4D20" w14:textId="77777777" w:rsidR="00D07CB8" w:rsidRDefault="00B1389E">
      <w:pPr>
        <w:pStyle w:val="af6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7784807D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314240A2" w14:textId="77777777" w:rsidR="00D07CB8" w:rsidRDefault="00B1389E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5B65F31" w14:textId="77777777" w:rsidR="00D07CB8" w:rsidRDefault="00B13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506EBA8F" w14:textId="77777777" w:rsidR="00D07CB8" w:rsidRDefault="00B1389E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2F7DF09" w14:textId="77777777" w:rsidR="00D07CB8" w:rsidRDefault="00B1389E">
      <w:pPr>
        <w:pStyle w:val="a"/>
        <w:numPr>
          <w:ilvl w:val="0"/>
          <w:numId w:val="0"/>
        </w:numPr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3A342301" w14:textId="7F62A7A1" w:rsidR="00D07CB8" w:rsidRDefault="00B1389E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</w:t>
      </w:r>
      <w:r w:rsidR="00F847ED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___________________________________________.</w:t>
      </w:r>
    </w:p>
    <w:p w14:paraId="7D2FA2D2" w14:textId="77777777" w:rsidR="00D07CB8" w:rsidRDefault="00B13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27863ABE" w14:textId="77777777" w:rsidR="00D07CB8" w:rsidRDefault="00D07CB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sectPr w:rsidR="00D07CB8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</w:p>
    <w:p w14:paraId="63884697" w14:textId="77777777" w:rsidR="00D07CB8" w:rsidRDefault="00B1389E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E08F834" w14:textId="77777777" w:rsidR="00D07CB8" w:rsidRDefault="00B1389E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«скалолазание»,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926CB91" w14:textId="77777777" w:rsidR="00D07CB8" w:rsidRDefault="00B1389E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05C4A13" w14:textId="77777777" w:rsidR="00D07CB8" w:rsidRDefault="00D07CB8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9290EC" w14:textId="77777777" w:rsidR="00D07CB8" w:rsidRDefault="00B1389E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4CE754B" w14:textId="77777777" w:rsidR="00D07CB8" w:rsidRDefault="00D07CB8">
      <w:pPr>
        <w:spacing w:after="0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7683A0" w14:textId="77777777" w:rsidR="00D07CB8" w:rsidRDefault="00B1389E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0A498F9" w14:textId="77777777" w:rsidR="00D07CB8" w:rsidRDefault="00D07CB8">
      <w:pPr>
        <w:pStyle w:val="af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98"/>
        <w:gridCol w:w="3085"/>
        <w:gridCol w:w="960"/>
        <w:gridCol w:w="980"/>
        <w:gridCol w:w="1820"/>
        <w:gridCol w:w="1840"/>
        <w:gridCol w:w="3518"/>
        <w:gridCol w:w="2238"/>
      </w:tblGrid>
      <w:tr w:rsidR="00D07CB8" w14:paraId="3AC1AC54" w14:textId="77777777" w:rsidTr="006F03FF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D4812" w14:textId="3E592486" w:rsidR="00D07CB8" w:rsidRPr="006F03FF" w:rsidRDefault="00B1389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F03FF">
              <w:rPr>
                <w:bCs/>
                <w:sz w:val="24"/>
                <w:szCs w:val="24"/>
                <w:lang w:val="ru-RU"/>
              </w:rPr>
              <w:t>№</w:t>
            </w:r>
            <w:r w:rsidR="006F03FF" w:rsidRPr="006F03FF">
              <w:rPr>
                <w:bCs/>
                <w:sz w:val="24"/>
                <w:szCs w:val="24"/>
                <w:lang w:val="ru-RU"/>
              </w:rPr>
              <w:br/>
            </w:r>
            <w:r w:rsidRPr="006F03FF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6F03FF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12BC8C" w14:textId="40771486" w:rsidR="00D07CB8" w:rsidRPr="00AE75ED" w:rsidRDefault="006F03F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E75ED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AE75ED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81C47" w14:textId="76813691" w:rsidR="00D07CB8" w:rsidRPr="006F03FF" w:rsidRDefault="00B1389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F03FF">
              <w:rPr>
                <w:bCs/>
                <w:sz w:val="24"/>
                <w:szCs w:val="24"/>
                <w:lang w:val="ru-RU"/>
              </w:rPr>
              <w:t>Этапы</w:t>
            </w:r>
            <w:r w:rsidRPr="006F03FF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6F03FF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D07CB8" w14:paraId="4D597407" w14:textId="77777777" w:rsidTr="006F03FF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CF8DE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E43B22" w14:textId="77777777" w:rsidR="00D07CB8" w:rsidRPr="00AE75ED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D6311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Этап начальной</w:t>
            </w:r>
            <w:r w:rsidRPr="006F03F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03FF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E433E" w14:textId="06C5D450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6F03F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F847ED">
              <w:rPr>
                <w:spacing w:val="-58"/>
                <w:sz w:val="24"/>
                <w:szCs w:val="24"/>
                <w:lang w:val="ru-RU"/>
              </w:rPr>
              <w:br/>
            </w:r>
            <w:r w:rsidRPr="006F03FF">
              <w:rPr>
                <w:sz w:val="24"/>
                <w:szCs w:val="24"/>
                <w:lang w:val="ru-RU"/>
              </w:rPr>
              <w:t>(этап спортивной</w:t>
            </w:r>
            <w:r w:rsidRPr="006F03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3FF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B6609E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Этап</w:t>
            </w:r>
            <w:r w:rsidRPr="006F03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3FF">
              <w:rPr>
                <w:sz w:val="24"/>
                <w:szCs w:val="24"/>
                <w:lang w:val="ru-RU"/>
              </w:rPr>
              <w:t>совершенствования</w:t>
            </w:r>
            <w:r w:rsidRPr="006F03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3FF">
              <w:rPr>
                <w:sz w:val="24"/>
                <w:szCs w:val="24"/>
                <w:lang w:val="ru-RU"/>
              </w:rPr>
              <w:t>спортивного</w:t>
            </w:r>
            <w:r w:rsidRPr="006F03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3FF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A53EA0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Этап</w:t>
            </w:r>
            <w:r w:rsidRPr="006F03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3FF">
              <w:rPr>
                <w:sz w:val="24"/>
                <w:szCs w:val="24"/>
                <w:lang w:val="ru-RU"/>
              </w:rPr>
              <w:t>высшего</w:t>
            </w:r>
            <w:r w:rsidRPr="006F03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03FF">
              <w:rPr>
                <w:sz w:val="24"/>
                <w:szCs w:val="24"/>
                <w:lang w:val="ru-RU"/>
              </w:rPr>
              <w:t>спортивного</w:t>
            </w:r>
            <w:r w:rsidRPr="006F03FF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6F03FF">
              <w:rPr>
                <w:spacing w:val="-57"/>
                <w:sz w:val="24"/>
                <w:szCs w:val="24"/>
                <w:lang w:val="ru-RU"/>
              </w:rPr>
              <w:br/>
            </w:r>
            <w:r w:rsidRPr="006F03FF">
              <w:rPr>
                <w:sz w:val="24"/>
                <w:szCs w:val="24"/>
                <w:lang w:val="ru-RU"/>
              </w:rPr>
              <w:t>мастерства</w:t>
            </w:r>
          </w:p>
          <w:p w14:paraId="406066ED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</w:tr>
      <w:tr w:rsidR="00D07CB8" w14:paraId="25E48EC1" w14:textId="77777777" w:rsidTr="006F03FF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519E4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7F2881" w14:textId="77777777" w:rsidR="00D07CB8" w:rsidRPr="00AE75ED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41AD43" w14:textId="477785EA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До 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0B95D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C5FA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До трех</w:t>
            </w:r>
          </w:p>
          <w:p w14:paraId="24FEF392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D2FA3C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Свыше трех</w:t>
            </w:r>
          </w:p>
          <w:p w14:paraId="2FD6B39A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B4F2AF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CF184F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D07CB8" w14:paraId="73D68BC0" w14:textId="77777777" w:rsidTr="006F03FF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545EC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985756" w14:textId="77777777" w:rsidR="00D07CB8" w:rsidRPr="00AE75ED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5B4799" w14:textId="77777777" w:rsidR="00D07CB8" w:rsidRPr="006F03FF" w:rsidRDefault="00B13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F03F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D07CB8" w14:paraId="0E63F3EA" w14:textId="77777777" w:rsidTr="006F03FF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C366C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806F7A" w14:textId="77777777" w:rsidR="00D07CB8" w:rsidRPr="00AE75ED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417588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46D6EB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E084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1E6A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ACA917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DFB65D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D07CB8" w14:paraId="151FC0D7" w14:textId="77777777" w:rsidTr="006F03FF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12197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C25F90" w14:textId="77777777" w:rsidR="00D07CB8" w:rsidRPr="00AE75ED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D922FB" w14:textId="77777777" w:rsidR="00D07CB8" w:rsidRPr="006F03FF" w:rsidRDefault="00B13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F03F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D07CB8" w14:paraId="7A8B70F9" w14:textId="77777777" w:rsidTr="006F03FF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5C0C8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31C033" w14:textId="77777777" w:rsidR="00D07CB8" w:rsidRPr="00AE75ED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A754FE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7486D7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B588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EA91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C06D15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257F25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D07CB8" w14:paraId="1DF44F9D" w14:textId="77777777" w:rsidTr="006F03FF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A0C0C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2D117C" w14:textId="77777777" w:rsidR="00D07CB8" w:rsidRPr="00AE75ED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0495D0" w14:textId="77777777" w:rsidR="00D07CB8" w:rsidRPr="006F03FF" w:rsidRDefault="00B138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F03F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D07CB8" w14:paraId="181360B8" w14:textId="77777777" w:rsidTr="006F03FF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F0809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041E7B" w14:textId="77777777" w:rsidR="00D07CB8" w:rsidRPr="00AE75ED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122D07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1EF0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EDBC46" w14:textId="77777777" w:rsidR="00D07CB8" w:rsidRPr="006F03FF" w:rsidRDefault="00D07CB8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5C902A" w14:textId="77777777" w:rsidR="00D07CB8" w:rsidRPr="006F03FF" w:rsidRDefault="00D07CB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D07CB8" w14:paraId="3DB58276" w14:textId="77777777" w:rsidTr="006F03FF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234EE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5703E" w14:textId="635E9CBE" w:rsidR="00D07CB8" w:rsidRPr="00AE75ED" w:rsidRDefault="00B1389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E75ED">
              <w:rPr>
                <w:sz w:val="24"/>
                <w:szCs w:val="24"/>
                <w:lang w:val="ru-RU"/>
              </w:rPr>
              <w:t>Общая физическая</w:t>
            </w:r>
            <w:r w:rsidR="006F03FF" w:rsidRPr="00AE75ED">
              <w:rPr>
                <w:sz w:val="24"/>
                <w:szCs w:val="24"/>
                <w:lang w:val="ru-RU"/>
              </w:rPr>
              <w:t xml:space="preserve"> п</w:t>
            </w:r>
            <w:r w:rsidRPr="00AE75ED">
              <w:rPr>
                <w:sz w:val="24"/>
                <w:szCs w:val="24"/>
                <w:lang w:val="ru-RU"/>
              </w:rPr>
              <w:t>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FD5F0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F22BE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4A298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E9DAD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3C473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43802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44FEC542" w14:textId="77777777" w:rsidTr="006F03FF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ACB9F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27C09" w14:textId="1FB5BFD6" w:rsidR="00D07CB8" w:rsidRPr="00AE75ED" w:rsidRDefault="00B1389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E75ED">
              <w:rPr>
                <w:sz w:val="24"/>
                <w:szCs w:val="24"/>
                <w:lang w:val="ru-RU"/>
              </w:rPr>
              <w:t>Специальная</w:t>
            </w:r>
            <w:r w:rsidR="006F03FF" w:rsidRPr="00AE75ED">
              <w:rPr>
                <w:sz w:val="24"/>
                <w:szCs w:val="24"/>
                <w:lang w:val="ru-RU"/>
              </w:rPr>
              <w:t xml:space="preserve"> </w:t>
            </w:r>
            <w:r w:rsidRPr="00AE75ED">
              <w:rPr>
                <w:sz w:val="24"/>
                <w:szCs w:val="24"/>
                <w:lang w:val="ru-RU"/>
              </w:rPr>
              <w:t>физическая</w:t>
            </w:r>
            <w:r w:rsidRPr="00AE7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75ED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D470E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B9937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17E24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0F687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E95E0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87D6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2697AB7D" w14:textId="77777777" w:rsidTr="006F03FF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258B4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1E888" w14:textId="5C1CD792" w:rsidR="00D07CB8" w:rsidRPr="00AE75ED" w:rsidRDefault="006F03F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E75ED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255B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283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89ED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1888D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04DC8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4D337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1533D4F6" w14:textId="77777777" w:rsidTr="006F03FF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AB154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1B1F8" w14:textId="77777777" w:rsidR="00D07CB8" w:rsidRPr="00AE75ED" w:rsidRDefault="00B1389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E75ED">
              <w:rPr>
                <w:sz w:val="24"/>
                <w:szCs w:val="24"/>
                <w:lang w:val="ru-RU"/>
              </w:rPr>
              <w:t xml:space="preserve">Технико-тактическая </w:t>
            </w:r>
            <w:r w:rsidRPr="00AE75ED">
              <w:rPr>
                <w:sz w:val="24"/>
                <w:szCs w:val="24"/>
                <w:lang w:val="ru-RU"/>
              </w:rPr>
              <w:lastRenderedPageBreak/>
              <w:t>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53163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488F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6732C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D2EEF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E5966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857F9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1E72F790" w14:textId="77777777" w:rsidTr="006F03FF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DA242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67CFD" w14:textId="6F6EE3E7" w:rsidR="00D07CB8" w:rsidRPr="006F03FF" w:rsidRDefault="00B1389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Теоретическая</w:t>
            </w:r>
            <w:r w:rsidR="006F03FF">
              <w:rPr>
                <w:sz w:val="24"/>
                <w:szCs w:val="24"/>
                <w:lang w:val="ru-RU"/>
              </w:rPr>
              <w:t xml:space="preserve"> </w:t>
            </w:r>
            <w:r w:rsidRPr="006F03FF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5ECE6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E03A8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EFE2C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9DC64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8AC4A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6630F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0FF27B4C" w14:textId="77777777" w:rsidTr="006F03FF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0233C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790F" w14:textId="0C29FF05" w:rsidR="00D07CB8" w:rsidRPr="006F03FF" w:rsidRDefault="00B1389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4FA2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CC158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22277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0EC5F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8DABF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C89E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18EBDBE5" w14:textId="77777777" w:rsidTr="006F03FF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0BE11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87980" w14:textId="77777777" w:rsidR="00D07CB8" w:rsidRPr="006F03FF" w:rsidRDefault="00B1389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6F03FF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A0FD9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EC455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EDC2E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18863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EFDF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3F07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60A42005" w14:textId="77777777" w:rsidTr="006F03FF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FA68D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53835" w14:textId="77777777" w:rsidR="00D07CB8" w:rsidRPr="006F03FF" w:rsidRDefault="00B1389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9F996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8A909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9AB4A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D1ABD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78ADE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7480F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7ACC5A6A" w14:textId="77777777" w:rsidTr="006F03FF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D3EFB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5E186" w14:textId="77777777" w:rsidR="00D07CB8" w:rsidRPr="006F03FF" w:rsidRDefault="00B1389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B05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DD6B7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2E24E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08A2C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1B0E7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C3C26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2E9A52C2" w14:textId="77777777" w:rsidTr="006F03FF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581D5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27C75" w14:textId="77777777" w:rsidR="00D07CB8" w:rsidRPr="006F03FF" w:rsidRDefault="00B1389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D5132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0C9F3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0408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74472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98A00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011DF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49D86322" w14:textId="77777777" w:rsidTr="006F03FF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59F89" w14:textId="77777777" w:rsidR="00D07CB8" w:rsidRPr="006F03FF" w:rsidRDefault="00B1389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63A69" w14:textId="77777777" w:rsidR="00D07CB8" w:rsidRPr="006F03FF" w:rsidRDefault="00B1389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6F03FF">
              <w:rPr>
                <w:sz w:val="24"/>
                <w:szCs w:val="24"/>
                <w:lang w:val="ru-RU"/>
              </w:rPr>
              <w:t>Восстановительные</w:t>
            </w:r>
            <w:r w:rsidRPr="006F03F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03FF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BC0DD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29549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5D16F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066D8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625F1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A4E3E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D07CB8" w14:paraId="5344EB96" w14:textId="77777777" w:rsidTr="006F03FF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FFB8D" w14:textId="77777777" w:rsidR="00D07CB8" w:rsidRPr="006F03FF" w:rsidRDefault="00B1389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F03F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20ECA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E2890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6D33C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2841B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2DB72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983DF" w14:textId="77777777" w:rsidR="00D07CB8" w:rsidRPr="006F03FF" w:rsidRDefault="00D07CB8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</w:tbl>
    <w:p w14:paraId="160EB0B6" w14:textId="77777777" w:rsidR="00D07CB8" w:rsidRDefault="00D07C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C9DFA14" w14:textId="77777777" w:rsidR="00D07CB8" w:rsidRDefault="00D07C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38FA170" w14:textId="77777777" w:rsidR="00D07CB8" w:rsidRDefault="00D07CB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D07CB8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18312D2B" w14:textId="77777777" w:rsidR="00D07CB8" w:rsidRDefault="00D07CB8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19E782E" w14:textId="77777777" w:rsidR="00D07CB8" w:rsidRDefault="00B1389E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77540F9" w14:textId="77777777" w:rsidR="00D07CB8" w:rsidRDefault="00B1389E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«скалолазание»,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84A5624" w14:textId="77777777" w:rsidR="00D07CB8" w:rsidRDefault="00B1389E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6D77A12" w14:textId="77777777" w:rsidR="00D07CB8" w:rsidRDefault="00D07CB8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72D9F6" w14:textId="77777777" w:rsidR="00D07CB8" w:rsidRDefault="00B1389E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820688A" w14:textId="77777777" w:rsidR="00D07CB8" w:rsidRDefault="00D07CB8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3E575C7C" w14:textId="77777777" w:rsidR="00D07CB8" w:rsidRDefault="00B138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883DF88" w14:textId="77777777" w:rsidR="00D07CB8" w:rsidRDefault="00D07CB8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CA0C65" w:rsidRPr="00682092" w14:paraId="4C090A7B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9A255C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D9803A1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CFFCBA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18C1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56BE5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CA0C65" w:rsidRPr="00682092" w14:paraId="1A928EFA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E3E5CE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F3D07F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A0C65" w:rsidRPr="00682092" w14:paraId="300C8F10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83C399" w14:textId="77777777" w:rsidR="00CA0C65" w:rsidRPr="00682092" w:rsidRDefault="00CA0C65" w:rsidP="00FF7EC7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F36F97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CD7BC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5BD2614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46AC4D9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F0EB523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247E6BE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B6BD780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001F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A0C65" w:rsidRPr="00682092" w14:paraId="2FB182A8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D91E91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76A4FF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4C272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5C47A43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D9336EE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3AF1317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E7C2FE5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D465C86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75F1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A0C65" w:rsidRPr="00682092" w14:paraId="4FC3A7C4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E3448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8926A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A156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15E5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A0C65" w:rsidRPr="00682092" w14:paraId="2AB6D59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07DF2D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097412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CA0C65" w:rsidRPr="00682092" w14:paraId="22F24566" w14:textId="77777777" w:rsidTr="00FF7EC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2DEAA3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F39B1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8A52A45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3537348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37A5F4F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8A71E7C" w14:textId="77777777" w:rsidR="00CA0C65" w:rsidRPr="00682092" w:rsidRDefault="00CA0C65" w:rsidP="00FF7EC7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4B26" w14:textId="77777777" w:rsidR="00CA0C65" w:rsidRPr="00682092" w:rsidRDefault="00CA0C65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CD4AAF3" w14:textId="77777777" w:rsidR="00CA0C65" w:rsidRPr="00682092" w:rsidRDefault="00CA0C65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5AF0452" w14:textId="77777777" w:rsidR="00CA0C65" w:rsidRPr="00682092" w:rsidRDefault="00CA0C65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64581AC" w14:textId="77777777" w:rsidR="00CA0C65" w:rsidRPr="00682092" w:rsidRDefault="00CA0C65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930D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A0C65" w:rsidRPr="00682092" w14:paraId="164A9BEC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5D0E34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F6CAEA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4DAD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E579114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065A50E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B611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A0C65" w:rsidRPr="00682092" w14:paraId="281202B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C6442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F024E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4B5E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379A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A0C65" w:rsidRPr="00682092" w14:paraId="49799F9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FECC05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E5B5BB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CA0C65" w:rsidRPr="00682092" w14:paraId="1C37942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EB9FAB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95816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1950C39" w14:textId="77777777" w:rsidR="00CA0C65" w:rsidRPr="00682092" w:rsidRDefault="00CA0C65" w:rsidP="00FF7EC7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C472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B3705CF" w14:textId="77777777" w:rsidR="00CA0C65" w:rsidRPr="00682092" w:rsidRDefault="00CA0C65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8E6991C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A8E1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A0C65" w:rsidRPr="00682092" w14:paraId="022C5AD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C9DC0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7C9DF2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AC44CE4" w14:textId="77777777" w:rsidR="00CA0C65" w:rsidRPr="00682092" w:rsidRDefault="00CA0C65" w:rsidP="00FF7EC7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A9F6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6B7301D4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61A1C73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2C23A20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A902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CA0C65" w:rsidRPr="00682092" w14:paraId="2F70C17E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69F68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E51CA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B0A4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3987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A0C65" w:rsidRPr="00682092" w14:paraId="6CFCA64D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BBC343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3E9591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CA0C65" w:rsidRPr="00682092" w14:paraId="159E3B7A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84D4E1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E78DCA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72DE4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6E83D73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68A3267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EBC7A27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6FA6F0BF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26ED3A2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DE9F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A0C65" w:rsidRPr="00682092" w14:paraId="70A6B4BD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C7642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1B1FE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4C64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807A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A0C65" w:rsidRPr="00310D7D" w14:paraId="514361FB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0B07E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FB919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E06D" w14:textId="77777777" w:rsidR="00CA0C65" w:rsidRPr="00682092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A89D" w14:textId="77777777" w:rsidR="00CA0C65" w:rsidRPr="00310D7D" w:rsidRDefault="00CA0C65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F647172" w14:textId="13815CAB" w:rsidR="00D07CB8" w:rsidRDefault="00D07CB8" w:rsidP="00CA0C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CCBDCC" w14:textId="77777777" w:rsidR="00CA0C65" w:rsidRDefault="00CA0C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12623" w14:textId="77777777" w:rsidR="00D07CB8" w:rsidRDefault="00D07CB8">
      <w:pPr>
        <w:rPr>
          <w:rFonts w:ascii="Times New Roman" w:hAnsi="Times New Roman" w:cs="Times New Roman"/>
          <w:b/>
          <w:bCs/>
          <w:sz w:val="28"/>
          <w:szCs w:val="28"/>
        </w:rPr>
        <w:sectPr w:rsidR="00D07CB8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900F324" w14:textId="77777777" w:rsidR="00D07CB8" w:rsidRDefault="00B1389E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647C9187" w14:textId="77777777" w:rsidR="00D07CB8" w:rsidRDefault="00B1389E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«скалолазание»,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9E7E600" w14:textId="77777777" w:rsidR="00D07CB8" w:rsidRDefault="00B1389E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06F4E70" w14:textId="77777777" w:rsidR="00D07CB8" w:rsidRDefault="00D07CB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21009E" w14:textId="77777777" w:rsidR="00D07CB8" w:rsidRDefault="00B1389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22196D4" w14:textId="77777777" w:rsidR="00D07CB8" w:rsidRDefault="00D07CB8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5DA3E601" w14:textId="77777777" w:rsidR="00D07CB8" w:rsidRDefault="00B1389E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73BBADE5" w14:textId="77777777" w:rsidR="00D07CB8" w:rsidRDefault="00D07CB8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D07CB8" w14:paraId="3111E94B" w14:textId="77777777">
        <w:trPr>
          <w:trHeight w:val="20"/>
        </w:trPr>
        <w:tc>
          <w:tcPr>
            <w:tcW w:w="1985" w:type="dxa"/>
            <w:vAlign w:val="center"/>
          </w:tcPr>
          <w:p w14:paraId="020B32DD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02AB07C1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765524D2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3B72757C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D07CB8" w14:paraId="4344BE64" w14:textId="77777777">
        <w:trPr>
          <w:trHeight w:val="20"/>
        </w:trPr>
        <w:tc>
          <w:tcPr>
            <w:tcW w:w="1985" w:type="dxa"/>
            <w:vAlign w:val="center"/>
          </w:tcPr>
          <w:p w14:paraId="172FB485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1C2D16BA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8CDB132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5613738D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D07CB8" w14:paraId="1E93F3FC" w14:textId="77777777">
        <w:trPr>
          <w:trHeight w:val="20"/>
        </w:trPr>
        <w:tc>
          <w:tcPr>
            <w:tcW w:w="1985" w:type="dxa"/>
            <w:vAlign w:val="center"/>
          </w:tcPr>
          <w:p w14:paraId="3F48D7D2" w14:textId="77777777" w:rsidR="00D07CB8" w:rsidRDefault="00B1389E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688C76CB" w14:textId="77777777" w:rsidR="00D07CB8" w:rsidRDefault="00B1389E">
            <w:pPr>
              <w:pStyle w:val="Default"/>
              <w:ind w:left="-142" w:right="-108"/>
              <w:contextualSpacing/>
              <w:jc w:val="center"/>
              <w:rPr>
                <w:bCs/>
                <w:sz w:val="26"/>
                <w:szCs w:val="26"/>
              </w:rPr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6FB62BF9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3AC1F4AE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3DD48F8D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D07CB8" w14:paraId="436F53D4" w14:textId="77777777">
        <w:trPr>
          <w:trHeight w:val="20"/>
        </w:trPr>
        <w:tc>
          <w:tcPr>
            <w:tcW w:w="1985" w:type="dxa"/>
            <w:vAlign w:val="center"/>
          </w:tcPr>
          <w:p w14:paraId="2D03C345" w14:textId="77777777" w:rsidR="00D07CB8" w:rsidRDefault="00B1389E">
            <w:pPr>
              <w:pStyle w:val="Default"/>
              <w:contextualSpacing/>
              <w:jc w:val="center"/>
              <w:rPr>
                <w:bCs/>
                <w:sz w:val="26"/>
                <w:szCs w:val="26"/>
              </w:rPr>
            </w:pPr>
            <w:r>
              <w:t>Этапы совершенствования спортивного мастерства и</w:t>
            </w:r>
          </w:p>
          <w:p w14:paraId="0466F4CD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7CCA21EE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848FE9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0591BF94" w14:textId="77777777" w:rsidR="00D07CB8" w:rsidRDefault="00B138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20EFB54C" w14:textId="47298F57" w:rsidR="00D07CB8" w:rsidRDefault="00D07CB8">
      <w:pPr>
        <w:pStyle w:val="af2"/>
        <w:spacing w:before="5"/>
        <w:contextualSpacing/>
        <w:jc w:val="both"/>
        <w:rPr>
          <w:bCs/>
          <w:sz w:val="28"/>
          <w:szCs w:val="28"/>
        </w:rPr>
      </w:pPr>
    </w:p>
    <w:p w14:paraId="206CD792" w14:textId="0A96C326" w:rsidR="00F26E62" w:rsidRDefault="00F26E62">
      <w:pPr>
        <w:pStyle w:val="af2"/>
        <w:spacing w:before="5"/>
        <w:contextualSpacing/>
        <w:jc w:val="both"/>
        <w:rPr>
          <w:bCs/>
          <w:sz w:val="28"/>
          <w:szCs w:val="28"/>
        </w:rPr>
      </w:pPr>
    </w:p>
    <w:p w14:paraId="54C94ABE" w14:textId="49452EDE" w:rsidR="00F26E62" w:rsidRDefault="00F26E62">
      <w:pPr>
        <w:pStyle w:val="af2"/>
        <w:spacing w:before="5"/>
        <w:contextualSpacing/>
        <w:jc w:val="both"/>
        <w:rPr>
          <w:bCs/>
          <w:sz w:val="28"/>
          <w:szCs w:val="28"/>
        </w:rPr>
      </w:pPr>
    </w:p>
    <w:p w14:paraId="7E23DE4D" w14:textId="41142024" w:rsidR="00F26E62" w:rsidRDefault="00F26E62">
      <w:pPr>
        <w:pStyle w:val="af2"/>
        <w:spacing w:before="5"/>
        <w:contextualSpacing/>
        <w:jc w:val="both"/>
        <w:rPr>
          <w:bCs/>
          <w:sz w:val="28"/>
          <w:szCs w:val="28"/>
        </w:rPr>
      </w:pPr>
    </w:p>
    <w:p w14:paraId="3C21DBC5" w14:textId="79F8F479" w:rsidR="00F26E62" w:rsidRDefault="00F26E62">
      <w:pPr>
        <w:pStyle w:val="af2"/>
        <w:spacing w:before="5"/>
        <w:contextualSpacing/>
        <w:jc w:val="both"/>
        <w:rPr>
          <w:bCs/>
          <w:sz w:val="28"/>
          <w:szCs w:val="28"/>
        </w:rPr>
      </w:pPr>
    </w:p>
    <w:p w14:paraId="24A55863" w14:textId="77777777" w:rsidR="00F26E62" w:rsidRPr="00F26E62" w:rsidRDefault="00F26E62" w:rsidP="00F26E62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_Hlk109834383"/>
      <w:r w:rsidRPr="00F26E6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63C86E8" w14:textId="577B2BF7" w:rsidR="00F26E62" w:rsidRPr="00F26E62" w:rsidRDefault="00F26E62" w:rsidP="00F26E62">
      <w:pPr>
        <w:spacing w:after="0" w:line="240" w:lineRule="auto"/>
        <w:ind w:left="8505"/>
        <w:jc w:val="center"/>
        <w:rPr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26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26E62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скалолазание</w:t>
      </w:r>
      <w:r w:rsidRPr="00F26E62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F26E6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B107449" w14:textId="77777777" w:rsidR="00F26E62" w:rsidRPr="00F26E62" w:rsidRDefault="00F26E62" w:rsidP="00F26E62">
      <w:pPr>
        <w:spacing w:after="0" w:line="240" w:lineRule="auto"/>
        <w:ind w:left="8505"/>
        <w:jc w:val="center"/>
        <w:rPr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149CDB1" w14:textId="77777777" w:rsidR="00F26E62" w:rsidRPr="00F26E62" w:rsidRDefault="00F26E62" w:rsidP="00F26E6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64C97B" w14:textId="77777777" w:rsidR="00F26E62" w:rsidRPr="00F26E62" w:rsidRDefault="00F26E62" w:rsidP="00F26E6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6E6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09246C7" w14:textId="77777777" w:rsidR="00F26E62" w:rsidRPr="00F26E62" w:rsidRDefault="00F26E62" w:rsidP="00F26E62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16B22AFE" w14:textId="77777777" w:rsidR="00F26E62" w:rsidRPr="00F26E62" w:rsidRDefault="00F26E62" w:rsidP="00F26E62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F26E62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C281EED" w14:textId="3B4AA8C8" w:rsidR="00F26E62" w:rsidRDefault="00F26E62" w:rsidP="00F26E62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8628EE" w14:paraId="03EA480D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687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20E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13F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A5B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55C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8628EE" w14:paraId="42546228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DA43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176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B251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8B3E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9DB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EE" w14:paraId="69539DC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7418" w14:textId="77777777" w:rsidR="008628EE" w:rsidRDefault="008628EE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953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FFF3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E41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40B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8628EE" w14:paraId="76F9663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A713" w14:textId="77777777" w:rsidR="008628EE" w:rsidRDefault="008628EE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96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7F8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F40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600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8628EE" w14:paraId="11F2D90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7533" w14:textId="77777777" w:rsidR="008628EE" w:rsidRDefault="008628EE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F82C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973C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BE2D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94F8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8628EE" w14:paraId="20A0E1C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003" w14:textId="77777777" w:rsidR="008628EE" w:rsidRDefault="008628EE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4999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498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81F3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27E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8628EE" w14:paraId="65959ED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577A" w14:textId="77777777" w:rsidR="008628EE" w:rsidRDefault="008628EE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D3A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F8C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6E4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F23B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8628EE" w14:paraId="2CDA197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97E5" w14:textId="77777777" w:rsidR="008628EE" w:rsidRDefault="008628EE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FF9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FDB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9E9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A852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8628EE" w14:paraId="6D9B759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F075" w14:textId="77777777" w:rsidR="008628EE" w:rsidRDefault="008628EE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91BF" w14:textId="77777777" w:rsidR="008628EE" w:rsidRDefault="008628EE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0CAE" w14:textId="77777777" w:rsidR="008628EE" w:rsidRDefault="008628EE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1CD8" w14:textId="77777777" w:rsidR="008628EE" w:rsidRDefault="008628EE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55B3" w14:textId="77777777" w:rsidR="008628EE" w:rsidRDefault="008628EE" w:rsidP="00FF7EC7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8628EE" w14:paraId="29E90FD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F938" w14:textId="77777777" w:rsidR="008628EE" w:rsidRDefault="008628EE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D1C1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AF0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930A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B02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8628EE" w14:paraId="5DC3AD8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D4B6" w14:textId="77777777" w:rsidR="008628EE" w:rsidRDefault="008628EE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39C3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A32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C729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562B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8628EE" w14:paraId="67E65F10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E756" w14:textId="77777777" w:rsidR="008628EE" w:rsidRDefault="008628EE" w:rsidP="00FF7EC7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8DEE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CC6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AA8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953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628EE" w14:paraId="14BC41AA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C61A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3C918C6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B3F7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EA31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1D02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34E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628EE" w14:paraId="10C4CA9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C0A5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420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FFB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F4D1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DE73" w14:textId="77777777" w:rsidR="008628EE" w:rsidRDefault="008628EE" w:rsidP="00FF7EC7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8628EE" w14:paraId="30C8B97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5434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3C0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FE3C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4E7D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F3A5" w14:textId="77777777" w:rsidR="008628EE" w:rsidRDefault="008628EE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1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8628EE" w14:paraId="3808E10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D5E1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A8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5747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04C7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12CC" w14:textId="77777777" w:rsidR="008628EE" w:rsidRDefault="008628EE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8628EE" w14:paraId="379F6A0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4108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A82D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78C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2723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4726" w14:textId="77777777" w:rsidR="008628EE" w:rsidRDefault="008628EE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8628EE" w14:paraId="167FF67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481D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871C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F95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52F9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088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8628EE" w14:paraId="7C3BCD0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06E5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61BA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CA9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577A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9048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8628EE" w14:paraId="65E345A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9E10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8822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3C4C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EF1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7FF9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8628EE" w14:paraId="7C0AC4E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FB79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28B2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2967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2E1C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ABE9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8628EE" w14:paraId="05536F1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127C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1F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7A09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8029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9D6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8628EE" w14:paraId="1969BFB2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07D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9813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EA2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4DBC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D2EE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628EE" w14:paraId="3A9B9BED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C1D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</w:rPr>
              <w:t>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2FF3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4FF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D7DC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CDD1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8628EE" w14:paraId="4263A9D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AB23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47F7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981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5729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B19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8628EE" w14:paraId="5D70054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96B8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BCC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C8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7461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5C98" w14:textId="77777777" w:rsidR="008628EE" w:rsidRDefault="008628EE" w:rsidP="00FF7EC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8628EE" w14:paraId="12BD6EA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D793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DC0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9FCE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8291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E19E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</w:t>
            </w:r>
            <w:r>
              <w:rPr>
                <w:rFonts w:ascii="Times New Roman" w:hAnsi="Times New Roman" w:cs="Times New Roman"/>
              </w:rPr>
              <w:lastRenderedPageBreak/>
              <w:t>анализа, самоанализа учебно-тренировочной и соревновательной деятельности.</w:t>
            </w:r>
          </w:p>
        </w:tc>
      </w:tr>
      <w:tr w:rsidR="008628EE" w14:paraId="3FB85C8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A0B6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27C1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F572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0A8E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B1E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8628EE" w14:paraId="0FC5C85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C0B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E548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D957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C4C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09C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628EE" w14:paraId="430B7AA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9749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91A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8E1B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84F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D0F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8628EE" w14:paraId="3C854E7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2EFD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CFA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BE1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0E9D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8628EE" w14:paraId="2528A3CF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E6C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4FAE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B0A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07B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628EE" w14:paraId="3A908491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10DF" w14:textId="77777777" w:rsidR="008628EE" w:rsidRDefault="008628EE" w:rsidP="00FF7EC7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4690F83A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B24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DBCF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4668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BB8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8EE" w14:paraId="2EA68DA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7688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20AA" w14:textId="77777777" w:rsidR="008628EE" w:rsidRDefault="008628EE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EAC2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D583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F5E8" w14:textId="77777777" w:rsidR="008628EE" w:rsidRDefault="008628EE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8628EE" w14:paraId="62E0482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7811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FEB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8FF7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AB1C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0361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>
              <w:rPr>
                <w:rFonts w:ascii="Times New Roman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8628EE" w14:paraId="5F574D5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B911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AF6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96F3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B947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99D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8628EE" w14:paraId="787BE9F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7E56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7584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45B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1B3A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5E2E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8628EE" w14:paraId="5DF7A3D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BD95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E0DC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28B1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072A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893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8628EE" w14:paraId="63EB011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9854" w14:textId="77777777" w:rsidR="008628EE" w:rsidRDefault="008628EE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7ABA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EB7E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1248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8628EE" w14:paraId="2EE8411F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8EC6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2895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B020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86DA" w14:textId="77777777" w:rsidR="008628EE" w:rsidRDefault="008628EE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57F93C2" w14:textId="669AB054" w:rsidR="00B256E5" w:rsidRDefault="00B256E5" w:rsidP="00B256E5">
      <w:pPr>
        <w:pStyle w:val="af2"/>
        <w:spacing w:before="5"/>
        <w:rPr>
          <w:bCs/>
          <w:sz w:val="28"/>
          <w:szCs w:val="28"/>
        </w:rPr>
      </w:pPr>
    </w:p>
    <w:bookmarkEnd w:id="4"/>
    <w:p w14:paraId="576B6D51" w14:textId="77777777" w:rsidR="008628EE" w:rsidRDefault="008628EE" w:rsidP="00B256E5">
      <w:pPr>
        <w:pStyle w:val="af2"/>
        <w:spacing w:before="5"/>
        <w:rPr>
          <w:bCs/>
          <w:sz w:val="28"/>
          <w:szCs w:val="28"/>
        </w:rPr>
      </w:pPr>
    </w:p>
    <w:sectPr w:rsidR="008628EE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AF56" w14:textId="77777777" w:rsidR="001340BB" w:rsidRDefault="001340BB">
      <w:pPr>
        <w:spacing w:after="0" w:line="240" w:lineRule="auto"/>
      </w:pPr>
      <w:r>
        <w:separator/>
      </w:r>
    </w:p>
  </w:endnote>
  <w:endnote w:type="continuationSeparator" w:id="0">
    <w:p w14:paraId="10E032C2" w14:textId="77777777" w:rsidR="001340BB" w:rsidRDefault="001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CCCC" w14:textId="77777777" w:rsidR="00D07CB8" w:rsidRDefault="00D07CB8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3090" w14:textId="77777777" w:rsidR="00D07CB8" w:rsidRDefault="00D07CB8">
    <w:pPr>
      <w:pStyle w:val="afa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42A4" w14:textId="77777777" w:rsidR="00D07CB8" w:rsidRDefault="00D07CB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5902" w14:textId="77777777" w:rsidR="00D07CB8" w:rsidRDefault="00D07CB8">
    <w:pPr>
      <w:pStyle w:val="af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0A4B" w14:textId="77777777" w:rsidR="001340BB" w:rsidRDefault="001340BB" w:rsidP="006F03FF">
      <w:pPr>
        <w:spacing w:after="0"/>
        <w:rPr>
          <w:sz w:val="12"/>
        </w:rPr>
      </w:pPr>
      <w:r>
        <w:separator/>
      </w:r>
    </w:p>
  </w:footnote>
  <w:footnote w:type="continuationSeparator" w:id="0">
    <w:p w14:paraId="3E0C0D2D" w14:textId="77777777" w:rsidR="001340BB" w:rsidRDefault="001340BB">
      <w:pPr>
        <w:rPr>
          <w:sz w:val="12"/>
        </w:rPr>
      </w:pPr>
      <w:r>
        <w:continuationSeparator/>
      </w:r>
    </w:p>
  </w:footnote>
  <w:footnote w:id="1">
    <w:p w14:paraId="645CD3DB" w14:textId="6A3D9881" w:rsidR="00D07CB8" w:rsidRPr="006A2648" w:rsidRDefault="00B1389E">
      <w:pPr>
        <w:pStyle w:val="aff"/>
        <w:rPr>
          <w:rFonts w:ascii="Times New Roman" w:hAnsi="Times New Roman" w:cs="Times New Roman"/>
        </w:rPr>
      </w:pPr>
      <w:r w:rsidRPr="006A2648">
        <w:rPr>
          <w:rStyle w:val="a8"/>
          <w:rFonts w:ascii="Times New Roman" w:hAnsi="Times New Roman" w:cs="Times New Roman"/>
        </w:rPr>
        <w:footnoteRef/>
      </w:r>
      <w:r w:rsidRPr="006A2648">
        <w:rPr>
          <w:rFonts w:ascii="Times New Roman" w:hAnsi="Times New Roman" w:cs="Times New Roman"/>
        </w:rPr>
        <w:t xml:space="preserve"> 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796509"/>
      <w:docPartObj>
        <w:docPartGallery w:val="Page Numbers (Top of Page)"/>
        <w:docPartUnique/>
      </w:docPartObj>
    </w:sdtPr>
    <w:sdtEndPr/>
    <w:sdtContent>
      <w:p w14:paraId="56E1C3BF" w14:textId="77777777" w:rsidR="00D07CB8" w:rsidRDefault="00B1389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A2648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027413"/>
      <w:docPartObj>
        <w:docPartGallery w:val="Page Numbers (Top of Page)"/>
        <w:docPartUnique/>
      </w:docPartObj>
    </w:sdtPr>
    <w:sdtEndPr/>
    <w:sdtContent>
      <w:p w14:paraId="22FB8611" w14:textId="77777777" w:rsidR="00D07CB8" w:rsidRDefault="00B1389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A2648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44313"/>
      <w:docPartObj>
        <w:docPartGallery w:val="Page Numbers (Top of Page)"/>
        <w:docPartUnique/>
      </w:docPartObj>
    </w:sdtPr>
    <w:sdtEndPr/>
    <w:sdtContent>
      <w:p w14:paraId="27E53915" w14:textId="77777777" w:rsidR="00D07CB8" w:rsidRDefault="00B1389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A2648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445664"/>
      <w:docPartObj>
        <w:docPartGallery w:val="Page Numbers (Top of Page)"/>
        <w:docPartUnique/>
      </w:docPartObj>
    </w:sdtPr>
    <w:sdtEndPr/>
    <w:sdtContent>
      <w:p w14:paraId="5F902E0C" w14:textId="77777777" w:rsidR="00D07CB8" w:rsidRDefault="00B1389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A2648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339411"/>
      <w:docPartObj>
        <w:docPartGallery w:val="Page Numbers (Top of Page)"/>
        <w:docPartUnique/>
      </w:docPartObj>
    </w:sdtPr>
    <w:sdtEndPr/>
    <w:sdtContent>
      <w:p w14:paraId="1B4B5226" w14:textId="77777777" w:rsidR="00D07CB8" w:rsidRDefault="00B1389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8077816"/>
      <w:docPartObj>
        <w:docPartGallery w:val="Page Numbers (Top of Page)"/>
        <w:docPartUnique/>
      </w:docPartObj>
    </w:sdtPr>
    <w:sdtEndPr/>
    <w:sdtContent>
      <w:p w14:paraId="097FE973" w14:textId="77777777" w:rsidR="00D07CB8" w:rsidRDefault="00B1389E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A2648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2855"/>
    <w:multiLevelType w:val="multilevel"/>
    <w:tmpl w:val="03587F3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8141BC"/>
    <w:multiLevelType w:val="multilevel"/>
    <w:tmpl w:val="3BF0D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F996B61"/>
    <w:multiLevelType w:val="multilevel"/>
    <w:tmpl w:val="5A60763A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D342D"/>
    <w:multiLevelType w:val="multilevel"/>
    <w:tmpl w:val="E312B974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51F02B80"/>
    <w:multiLevelType w:val="multilevel"/>
    <w:tmpl w:val="23B8AFFE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3820E56"/>
    <w:multiLevelType w:val="multilevel"/>
    <w:tmpl w:val="4364CB60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B8"/>
    <w:rsid w:val="000109AF"/>
    <w:rsid w:val="001340BB"/>
    <w:rsid w:val="00301826"/>
    <w:rsid w:val="00421629"/>
    <w:rsid w:val="005445C2"/>
    <w:rsid w:val="006A2648"/>
    <w:rsid w:val="006F03FF"/>
    <w:rsid w:val="007255B6"/>
    <w:rsid w:val="00775900"/>
    <w:rsid w:val="008628EE"/>
    <w:rsid w:val="00AE75ED"/>
    <w:rsid w:val="00B1389E"/>
    <w:rsid w:val="00B256E5"/>
    <w:rsid w:val="00CA0C65"/>
    <w:rsid w:val="00D07CB8"/>
    <w:rsid w:val="00EF51F3"/>
    <w:rsid w:val="00F26E62"/>
    <w:rsid w:val="00F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76EAF"/>
  <w15:docId w15:val="{7F051700-C8CB-45E6-9B2A-72F2A3E1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8628EE"/>
    <w:pPr>
      <w:keepNext/>
      <w:keepLines/>
      <w:suppressAutoHyphens w:val="0"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3D04A6"/>
  </w:style>
  <w:style w:type="character" w:customStyle="1" w:styleId="a5">
    <w:name w:val="Основной текст Знак"/>
    <w:basedOn w:val="a1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uiPriority w:val="99"/>
    <w:qFormat/>
    <w:rsid w:val="00F4658F"/>
  </w:style>
  <w:style w:type="character" w:customStyle="1" w:styleId="a7">
    <w:name w:val="Нижний колонтитул Знак"/>
    <w:basedOn w:val="a1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8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sid w:val="00D4570E"/>
    <w:rPr>
      <w:color w:val="0000FF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a">
    <w:name w:val="Текст примечания Знак"/>
    <w:basedOn w:val="a1"/>
    <w:uiPriority w:val="99"/>
    <w:semiHidden/>
    <w:qFormat/>
    <w:rsid w:val="00ED3028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c">
    <w:name w:val="Текст выноски Знак"/>
    <w:basedOn w:val="a1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1"/>
    <w:uiPriority w:val="99"/>
    <w:semiHidden/>
    <w:qFormat/>
    <w:rsid w:val="00AD34CF"/>
    <w:rPr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f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af1">
    <w:name w:val="Символ концевой сноски"/>
    <w:qFormat/>
  </w:style>
  <w:style w:type="paragraph" w:customStyle="1" w:styleId="12">
    <w:name w:val="Заголовок1"/>
    <w:basedOn w:val="a0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0"/>
    <w:qFormat/>
    <w:pPr>
      <w:suppressLineNumbers/>
    </w:pPr>
    <w:rPr>
      <w:rFonts w:cs="Lucida Sans"/>
    </w:rPr>
  </w:style>
  <w:style w:type="paragraph" w:styleId="af6">
    <w:name w:val="List Paragraph"/>
    <w:basedOn w:val="a0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Верхний и нижний колонтитулы"/>
    <w:basedOn w:val="a0"/>
    <w:qFormat/>
  </w:style>
  <w:style w:type="paragraph" w:styleId="af9">
    <w:name w:val="header"/>
    <w:basedOn w:val="a0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0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0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0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0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2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862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1"/>
    <w:uiPriority w:val="22"/>
    <w:qFormat/>
    <w:rsid w:val="00862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FCF0-50AB-486E-B7B6-1DB8E44A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4160</Words>
  <Characters>23717</Characters>
  <Application>Microsoft Office Word</Application>
  <DocSecurity>0</DocSecurity>
  <Lines>197</Lines>
  <Paragraphs>55</Paragraphs>
  <ScaleCrop>false</ScaleCrop>
  <Company/>
  <LinksUpToDate>false</LinksUpToDate>
  <CharactersWithSpaces>27822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13</cp:revision>
  <cp:lastPrinted>2022-04-27T13:11:00Z</cp:lastPrinted>
  <dcterms:created xsi:type="dcterms:W3CDTF">2022-08-02T09:27:00Z</dcterms:created>
  <dcterms:modified xsi:type="dcterms:W3CDTF">2022-10-13T14:58:00Z</dcterms:modified>
  <dc:language>ru-RU</dc:language>
</cp:coreProperties>
</file>